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02" w:rsidRDefault="00325E02" w:rsidP="00325E02">
      <w:pPr>
        <w:outlineLvl w:val="0"/>
      </w:pPr>
      <w:r>
        <w:t xml:space="preserve">                                                                                                                </w:t>
      </w:r>
      <w:r>
        <w:t>1</w:t>
      </w:r>
      <w:r>
        <w:t>.0</w:t>
      </w:r>
      <w:r>
        <w:t>2</w:t>
      </w:r>
      <w:r>
        <w:t>.201</w:t>
      </w:r>
      <w:r>
        <w:t>9</w:t>
      </w:r>
      <w:r>
        <w:t xml:space="preserve">r. </w:t>
      </w:r>
    </w:p>
    <w:p w:rsidR="00325E02" w:rsidRDefault="00325E02" w:rsidP="00325E02"/>
    <w:p w:rsidR="00325E02" w:rsidRDefault="00325E02" w:rsidP="00325E02">
      <w:r>
        <w:t>Na podstawie art. 38 pkt 2 Prawo zamówień publicznych z 29 stycznia 2004r (Dz.U z 201</w:t>
      </w:r>
      <w:r>
        <w:t>8</w:t>
      </w:r>
      <w:r>
        <w:t xml:space="preserve">  poz. 1</w:t>
      </w:r>
      <w:r>
        <w:t>986</w:t>
      </w:r>
      <w:r>
        <w:t xml:space="preserve"> ) Zamawiający odpowiada na następujące pytania:</w:t>
      </w:r>
    </w:p>
    <w:p w:rsidR="00325E02" w:rsidRDefault="00325E02" w:rsidP="00325E02"/>
    <w:p w:rsidR="0078687D" w:rsidRDefault="0078687D" w:rsidP="0078687D">
      <w:pPr>
        <w:rPr>
          <w:rFonts w:ascii="Arial" w:hAnsi="Arial" w:cs="Arial"/>
          <w:b/>
          <w:sz w:val="20"/>
          <w:szCs w:val="20"/>
          <w:u w:val="single"/>
        </w:rPr>
      </w:pPr>
    </w:p>
    <w:p w:rsidR="0078687D" w:rsidRDefault="0078687D" w:rsidP="007868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Zapytanie 1</w:t>
      </w:r>
    </w:p>
    <w:p w:rsidR="0078687D" w:rsidRDefault="0078687D" w:rsidP="0078687D">
      <w:pPr>
        <w:rPr>
          <w:rFonts w:cs="Mangal"/>
        </w:rPr>
      </w:pPr>
      <w:r>
        <w:t xml:space="preserve">Czy Zamawiający dopuszcza wycenę w </w:t>
      </w:r>
      <w:r>
        <w:rPr>
          <w:b/>
          <w:u w:val="single"/>
        </w:rPr>
        <w:t>pakiecie 1</w:t>
      </w:r>
      <w:r>
        <w:t xml:space="preserve">  , wszystkich produktów leczniczych octanu </w:t>
      </w:r>
      <w:proofErr w:type="spellStart"/>
      <w:r>
        <w:t>glatirameru</w:t>
      </w:r>
      <w:proofErr w:type="spellEnd"/>
      <w:r>
        <w:t>, refundowanych w programie lekowym B.29, zgodnie z obwieszczeniem Ministra Zdrowia?</w:t>
      </w:r>
    </w:p>
    <w:p w:rsidR="0078687D" w:rsidRDefault="0078687D" w:rsidP="007868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Odp. Wymaga się preparatu COPAXON na kontynuację leczenia</w:t>
      </w:r>
    </w:p>
    <w:p w:rsidR="0078687D" w:rsidRDefault="0078687D" w:rsidP="00786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Zapytanie 2</w:t>
      </w:r>
    </w:p>
    <w:p w:rsidR="0078687D" w:rsidRDefault="0078687D" w:rsidP="007868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C96155" w:rsidRDefault="0078687D">
      <w:r>
        <w:t>Odp. Do peł</w:t>
      </w:r>
      <w:bookmarkStart w:id="0" w:name="_GoBack"/>
      <w:bookmarkEnd w:id="0"/>
      <w:r>
        <w:t>nych opakowań w górę</w:t>
      </w:r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02"/>
    <w:rsid w:val="000D0A2B"/>
    <w:rsid w:val="00325E02"/>
    <w:rsid w:val="0078687D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6D3"/>
  <w15:chartTrackingRefBased/>
  <w15:docId w15:val="{2735B380-1913-49B2-A815-24AD44F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E0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dcterms:created xsi:type="dcterms:W3CDTF">2019-02-01T12:37:00Z</dcterms:created>
  <dcterms:modified xsi:type="dcterms:W3CDTF">2019-02-01T12:41:00Z</dcterms:modified>
</cp:coreProperties>
</file>