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07" w:rsidRDefault="00105307" w:rsidP="00105307"/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890"/>
        <w:gridCol w:w="4324"/>
      </w:tblGrid>
      <w:tr w:rsidR="00105307" w:rsidRPr="00915DF5" w:rsidTr="00305760">
        <w:tc>
          <w:tcPr>
            <w:tcW w:w="4890" w:type="dxa"/>
            <w:shd w:val="clear" w:color="auto" w:fill="auto"/>
          </w:tcPr>
          <w:p w:rsidR="00105307" w:rsidRPr="00915DF5" w:rsidRDefault="00105307" w:rsidP="001B44BC">
            <w:pPr>
              <w:ind w:left="1276" w:hanging="1276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auto"/>
          </w:tcPr>
          <w:p w:rsidR="00105307" w:rsidRPr="00915DF5" w:rsidRDefault="00105307" w:rsidP="002D51E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05307" w:rsidRPr="00E863D5" w:rsidRDefault="00105307" w:rsidP="00105307">
      <w:pPr>
        <w:spacing w:after="0"/>
        <w:jc w:val="both"/>
        <w:rPr>
          <w:rFonts w:ascii="Calibri" w:hAnsi="Calibri" w:cs="Calibri"/>
          <w:b/>
          <w:sz w:val="24"/>
          <w:szCs w:val="28"/>
        </w:rPr>
      </w:pPr>
    </w:p>
    <w:tbl>
      <w:tblPr>
        <w:tblW w:w="92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7"/>
      </w:tblGrid>
      <w:tr w:rsidR="001A781A" w:rsidRPr="001D042E" w:rsidTr="001A781A">
        <w:trPr>
          <w:trHeight w:val="302"/>
        </w:trPr>
        <w:tc>
          <w:tcPr>
            <w:tcW w:w="9237" w:type="dxa"/>
          </w:tcPr>
          <w:p w:rsidR="00515F5A" w:rsidRPr="00515F5A" w:rsidRDefault="00515F5A" w:rsidP="000C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</w:p>
          <w:p w:rsidR="001D042E" w:rsidRPr="005C737C" w:rsidRDefault="001D042E" w:rsidP="005C73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Liberation Sans"/>
                <w:b/>
                <w:color w:val="000000"/>
              </w:rPr>
            </w:pPr>
          </w:p>
          <w:p w:rsidR="001D042E" w:rsidRDefault="001D042E" w:rsidP="000C4D1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D042E" w:rsidRPr="00F30700" w:rsidRDefault="001D042E" w:rsidP="000C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1B2F" w:rsidRPr="002D51EA" w:rsidRDefault="00D703C2" w:rsidP="000C4D19">
            <w:pPr>
              <w:pStyle w:val="Default"/>
              <w:jc w:val="both"/>
              <w:rPr>
                <w:rFonts w:asciiTheme="minorHAnsi" w:hAnsiTheme="minorHAnsi" w:cs="Liberation Sans"/>
                <w:b/>
                <w:sz w:val="22"/>
                <w:szCs w:val="22"/>
                <w:u w:val="single"/>
              </w:rPr>
            </w:pPr>
            <w:r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Dotyczy: </w:t>
            </w:r>
            <w:r w:rsidR="00F373FA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postępowania prowadzonego w tryb</w:t>
            </w:r>
            <w:r w:rsidR="00515F5A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ie przetargu nieograniczonego pn.</w:t>
            </w:r>
            <w:r w:rsidR="00AB1D04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 „</w:t>
            </w:r>
            <w:r w:rsidR="00451FE3" w:rsidRPr="00451FE3">
              <w:rPr>
                <w:rFonts w:asciiTheme="minorHAnsi" w:hAnsiTheme="minorHAnsi" w:cs="Liberation Sans"/>
                <w:b/>
                <w:sz w:val="22"/>
                <w:szCs w:val="22"/>
                <w:u w:val="single"/>
              </w:rPr>
              <w:t xml:space="preserve">Dostawę </w:t>
            </w:r>
            <w:r w:rsidR="008B17B3" w:rsidRPr="008B17B3">
              <w:rPr>
                <w:rFonts w:asciiTheme="minorHAnsi" w:hAnsiTheme="minorHAnsi" w:cs="Liberation Sans"/>
                <w:b/>
                <w:sz w:val="22"/>
                <w:szCs w:val="22"/>
                <w:u w:val="single"/>
              </w:rPr>
              <w:t>sprzętu komputerowego i licencji oprogramowania</w:t>
            </w:r>
            <w:r w:rsidR="001D042E" w:rsidRPr="00515F5A">
              <w:rPr>
                <w:rFonts w:asciiTheme="minorHAnsi" w:eastAsia="CIDFont+F1" w:hAnsiTheme="minorHAnsi" w:cs="CIDFont+F1"/>
                <w:b/>
                <w:sz w:val="22"/>
                <w:szCs w:val="22"/>
                <w:u w:val="single"/>
              </w:rPr>
              <w:t>”</w:t>
            </w:r>
            <w:r w:rsidRPr="00515F5A">
              <w:rPr>
                <w:rFonts w:asciiTheme="minorHAnsi" w:eastAsia="CIDFont+F1" w:hAnsiTheme="minorHAnsi" w:cs="CIDFont+F1"/>
                <w:b/>
                <w:sz w:val="22"/>
                <w:szCs w:val="22"/>
                <w:u w:val="single"/>
              </w:rPr>
              <w:t>.</w:t>
            </w:r>
            <w:r w:rsidR="004E1B2F" w:rsidRPr="00515F5A">
              <w:rPr>
                <w:rFonts w:asciiTheme="minorHAnsi" w:eastAsia="CIDFont+F1" w:hAnsiTheme="minorHAnsi" w:cs="CIDFont+F1"/>
                <w:b/>
                <w:sz w:val="22"/>
                <w:szCs w:val="22"/>
                <w:u w:val="single"/>
              </w:rPr>
              <w:t xml:space="preserve"> </w:t>
            </w:r>
            <w:r w:rsidR="004E1B2F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Nr </w:t>
            </w:r>
            <w:r w:rsidR="00997D44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s</w:t>
            </w:r>
            <w:r w:rsidR="004E1B2F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prawy</w:t>
            </w:r>
            <w:r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  <w:r w:rsidR="004E1B2F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F30700" w:rsidRPr="00515F5A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 xml:space="preserve"> </w:t>
            </w:r>
            <w:r w:rsidR="008B17B3" w:rsidRPr="008B17B3">
              <w:rPr>
                <w:rFonts w:asciiTheme="minorHAnsi" w:hAnsiTheme="minorHAnsi" w:cs="Liberation Sans"/>
                <w:b/>
                <w:sz w:val="22"/>
                <w:szCs w:val="22"/>
                <w:u w:val="single"/>
              </w:rPr>
              <w:t>DZP/PN/22/551/2019</w:t>
            </w:r>
            <w:r w:rsidR="004E1B2F" w:rsidRPr="00515F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</w:p>
          <w:p w:rsidR="001A781A" w:rsidRPr="001D042E" w:rsidRDefault="001A781A" w:rsidP="000C4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BC618F" w:rsidRPr="003E0426" w:rsidRDefault="00BC618F" w:rsidP="000C4D19">
      <w:pPr>
        <w:pStyle w:val="NormalnyWeb"/>
        <w:jc w:val="both"/>
        <w:rPr>
          <w:rFonts w:ascii="Calibri" w:hAnsi="Calibri"/>
          <w:sz w:val="22"/>
          <w:szCs w:val="22"/>
        </w:rPr>
      </w:pPr>
    </w:p>
    <w:p w:rsidR="00515F5A" w:rsidRPr="00451FE3" w:rsidRDefault="00515F5A" w:rsidP="000C4D19">
      <w:pPr>
        <w:spacing w:before="120" w:after="0" w:line="240" w:lineRule="auto"/>
        <w:jc w:val="both"/>
        <w:rPr>
          <w:rFonts w:eastAsia="MS Mincho" w:cs="Arial"/>
          <w:sz w:val="24"/>
          <w:szCs w:val="24"/>
        </w:rPr>
      </w:pPr>
      <w:r w:rsidRPr="00451FE3">
        <w:rPr>
          <w:rFonts w:eastAsia="MS Mincho" w:cs="Arial"/>
          <w:sz w:val="24"/>
          <w:szCs w:val="24"/>
        </w:rPr>
        <w:t xml:space="preserve">Działając na podstawie art. 38 ust. 1 ustawy z dnia 29 stycznia 2004 r. – Prawo zamówień publicznych </w:t>
      </w:r>
      <w:r w:rsidRPr="00451FE3">
        <w:rPr>
          <w:rFonts w:cs="Arial"/>
          <w:sz w:val="24"/>
          <w:szCs w:val="24"/>
        </w:rPr>
        <w:t>( Dz. U. z 2015 r. poz. 2146 z </w:t>
      </w:r>
      <w:proofErr w:type="spellStart"/>
      <w:r w:rsidRPr="00451FE3">
        <w:rPr>
          <w:rFonts w:cs="Arial"/>
          <w:sz w:val="24"/>
          <w:szCs w:val="24"/>
        </w:rPr>
        <w:t>późn</w:t>
      </w:r>
      <w:proofErr w:type="spellEnd"/>
      <w:r w:rsidRPr="00451FE3">
        <w:rPr>
          <w:rFonts w:cs="Arial"/>
          <w:sz w:val="24"/>
          <w:szCs w:val="24"/>
        </w:rPr>
        <w:t xml:space="preserve">. zm.), zwanej dalej „Ustawą” </w:t>
      </w:r>
      <w:r w:rsidRPr="00451FE3">
        <w:rPr>
          <w:rFonts w:eastAsia="MS Mincho" w:cs="Arial"/>
          <w:sz w:val="24"/>
          <w:szCs w:val="24"/>
        </w:rPr>
        <w:t>zwracamy się z prośbą o wyjaśnienie treści specyfikacji istotnych warunków zamówienia (SIWZ) w poniższym zakresie.</w:t>
      </w:r>
    </w:p>
    <w:p w:rsidR="00515F5A" w:rsidRDefault="00515F5A" w:rsidP="008B17B3">
      <w:pPr>
        <w:pStyle w:val="NormalnyWeb"/>
        <w:jc w:val="both"/>
        <w:rPr>
          <w:rFonts w:ascii="Calibri" w:hAnsi="Calibri"/>
          <w:color w:val="000000"/>
        </w:rPr>
      </w:pPr>
    </w:p>
    <w:p w:rsidR="008B17B3" w:rsidRPr="00451FE3" w:rsidRDefault="008B17B3" w:rsidP="008B17B3">
      <w:pPr>
        <w:pStyle w:val="NormalnyWeb"/>
        <w:jc w:val="both"/>
        <w:rPr>
          <w:rFonts w:ascii="Calibri" w:hAnsi="Calibri"/>
          <w:color w:val="000000"/>
        </w:rPr>
      </w:pP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Pytanie 1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1. Laptopy sztuk 5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wymaga, aby zainstalowany w laptopie procesor uzyskiwał min. 8.820 punktów w teście Pass Mark CPU Mark High End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CPUs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na dzień 07. marca 2019 r. Przytoczone wymaganie  ogranicza uczciwą konkurencję i krąg podmiotów mogących ubiegać się o przedmiotowe zamówienie, właściciel strony www.cpubenchmark.net nie udostępnia archiwalnych wyników testów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przez co wykonawcy, którzy nie wydrukowali testu w dniu 07.03.2019 r. dla oferowanego procesora nie mają w tym momencie do niego dostępu. W związku z tym czy Zamawiający dopuści  procesor uzyskujący min. 8.820 punktów w teście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CPU Mark High End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CPUs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najpóźniej na dzień składania oferty?</w:t>
      </w:r>
    </w:p>
    <w:p w:rsidR="0009041E" w:rsidRPr="0009041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9041E" w:rsidRPr="0009041E">
        <w:rPr>
          <w:rFonts w:ascii="Calibri" w:hAnsi="Calibri" w:cs="Times New Roman"/>
          <w:color w:val="FF0000"/>
          <w:sz w:val="24"/>
          <w:szCs w:val="24"/>
          <w:lang w:eastAsia="pl-PL"/>
        </w:rPr>
        <w:t>TAK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Pytanie 2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1. Laptopy sztuk 5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wymaga, aby zainstalowana w laptopie karta graficzna uzyskiwała min. 4670 punktów w teście Pass Mark G3D na dzień 07. marca 2019 r. Przytoczone wymaganie  ogranicza uczciwą konkurencję i krąg podmiotów mogących ubiegać się o przedmiotowe zamówienie, właściciel strony www.cpubenchmark.net nie udostępnia archiwalnych wyników testów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przez co wykonawcy, którzy nie wydrukowali testu w dniu 07.03.2019 r. dla oferowanej karty nie mają w tym momencie do niego dostępu. W związku z tym czy Zamawiający dopuści  kartę graficzną uzyskującą min. 4670 punktów w teście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G3D najpóźniej na dzień składania oferty?</w:t>
      </w:r>
    </w:p>
    <w:p w:rsidR="0009041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9041E" w:rsidRPr="0009041E">
        <w:rPr>
          <w:rFonts w:ascii="Calibri" w:hAnsi="Calibri" w:cs="Times New Roman"/>
          <w:color w:val="FF0000"/>
          <w:sz w:val="24"/>
          <w:szCs w:val="24"/>
          <w:lang w:eastAsia="pl-PL"/>
        </w:rPr>
        <w:t>TAK</w:t>
      </w:r>
    </w:p>
    <w:p w:rsidR="005C737C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</w:p>
    <w:p w:rsidR="005C737C" w:rsidRPr="0009041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Pytanie 2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1. Laptopy sztuk 5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Zamawiający wymaga aby waga laptopa wynosiła max 2,2kg. Czy zamawiający dopuści laptop którego waga będzie wynosiła max 2,45kg? W znacznym stopniu ułatwi to wykonawcy zaoferowanie możliwie najwydajniejszego sprzętu.</w:t>
      </w:r>
    </w:p>
    <w:p w:rsidR="0009041E" w:rsidRPr="0009041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color w:val="FF0000"/>
        </w:rPr>
        <w:t xml:space="preserve">Odp. </w:t>
      </w:r>
      <w:r w:rsidR="0009041E" w:rsidRPr="0009041E">
        <w:rPr>
          <w:color w:val="FF0000"/>
        </w:rPr>
        <w:t>Ze względu na możliwą konieczność przemieszczania się ze sprzętem zamawiający nie dopuszcza podniesienia wagi o ponad 11%. Zapis pozostaje bez zmian.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Pytanie 3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1 Laptopy sztuk 5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Zamawiający wymaga aby oferowany sprzęt posiadał min. 1 port USB 3.0 oraz min. 1 port USB 2.0. Tego typu porty są coraz rzadziej spotykane w sprzętach najnowszej generacji ponieważ są przestarzałe. W związku z tym czy zamawiający dopuści sprzęt wyposażony w min 2 porty USB 3.1?</w:t>
      </w:r>
    </w:p>
    <w:p w:rsidR="0009041E" w:rsidRPr="000269C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9041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TAK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Pytanie 4 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1 Laptopy sztuk 5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 aby oferowany sprzęt był wyposażony w płytkę dotykową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TouchPad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z wyłącznikiem. Producenci sprzętu odchodzą od tego typu rozwiązań, natomiast oferują sposób zarządzania płytką dotykową z poziomu systemu operacyjnego. W związku z tym czy zamawiający dopuści laptop który umożliwia wyłączenie płytki dotykowej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TouchPad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z poziomu systemu operacyjnego?</w:t>
      </w:r>
    </w:p>
    <w:p w:rsidR="000269CE" w:rsidRPr="000269CE" w:rsidRDefault="005C737C" w:rsidP="000269CE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269C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Nie, użytkownik musi mieć możliwość łatwego wyłączenia płytki dotykowej.</w:t>
      </w:r>
      <w:r w:rsidR="000269CE"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 Zapis pozostaje bez zmian.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Pytanie 5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2 Laptopy sztuk 11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wymaga, aby zainstalowany w laptopie procesor uzyskiwał min. 5160 punktów w teście Pass Mark CPU Mark High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Mid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Range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CPUs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na dzień 07. marca 2019 r. Przytoczone wymaganie  ogranicza uczciwą konkurencję i krąg podmiotów mogących ubiegać się o przedmiotowe zamówienie, właściciel strony www.cpubenchmark.net nie udostępnia archiwalnych wyników testów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przez co wykonawcy, którzy nie wydrukowali testu w dniu 07.03.2019 r. dla oferowanego procesora nie mają w tym momencie do niego dostępu. W związku z tym czy Zamawiający dopuści  procesor uzyskujący min. 5160 punktów w teście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CPU Mark High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Mid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Range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najpóźniej na dzień składania oferty?</w:t>
      </w:r>
    </w:p>
    <w:p w:rsidR="000269CE" w:rsidRPr="000269C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269C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TAK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lastRenderedPageBreak/>
        <w:t xml:space="preserve">Pytanie 6 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2 Laptopy sztuk 11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 aby zainstalowany w laptopie procesor osiągał w teście wydajności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– High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Mid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Range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CPUs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min. 5160 punktów. Procesory sklasyfikowane w kategorii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– High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Mid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Range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CPUs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nie są już oferowane w najnowszych rozwiązaniach producentów sprzętu komputerowego. W związku z tym czy zamawiający dopuści  procesor uzyskujący min. 5160 punktów w teście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PassMark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CPU Mark High End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CPUs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? Pozwoli to wykonawcy na dostarczenie najnowszych rozwiązań sprzętowych.</w:t>
      </w:r>
    </w:p>
    <w:p w:rsidR="0009041E" w:rsidRPr="000269C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9041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TAK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Pytanie 7 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2 laptopy sztuk 11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Zamawiający wymaga aby oferowany sprzęt posiadał min. 3 porty USB 3.0 Tego typu porty są coraz rzadziej spotykane w sprzętach najnowszej generacji ponieważ są przestarzałe. W związku z tym czy zamawiający dopuści sprzęt wyposażony w 2 porty USB 3.1 Gen 1, 1 port USB 3.1 Typ-C Gen 2 oraz 1 port USB 2.0? Przekroczy to wymagania Zamawiającego co do ilości portów USB i pozwoli wykonawcy na zaoferowanie sprzętu najnowszej generacji.</w:t>
      </w:r>
    </w:p>
    <w:p w:rsidR="0009041E" w:rsidRPr="000269C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9041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TAK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Pytanie 8 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Poz. 2 laptopy sztuk 11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 aby dostarczony sprzęt był wyposażony czytnik kart pamięci typu SD. Z racji minimalistycznego kierunku jaki obierają producenci przy produkcji sprzętu komputerowego w ostatnim czasie, oferowany sprzęt jest wyposażony w czytnik kart pamięci typu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microSD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. W związku z tym czy zamawiający dopuści sprzęt wyposażony w czytnik kart pamięci typu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microSD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?</w:t>
      </w:r>
    </w:p>
    <w:p w:rsidR="0009041E" w:rsidRPr="000269C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9041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Nie. Zapis pozostaje bez zmian.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Pytanie 9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Dotyczy Poz. 2 laptopy sztuk 11 </w:t>
      </w:r>
    </w:p>
    <w:p w:rsidR="00451FE3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 aby oferowany sprzęt był wyposażony w płytkę dotykową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TouchPad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z wyłącznikiem. Producenci sprzętu odchodzą od tego typu rozwiązań, natomiast oferują sposób zarządzania płytką dotykową z poziomu systemu operacyjnego. W związku z tym czy zamawiający dopuści laptop który umożliwia wyłączenie płytki dotykowej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TouchPad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z poziomu systemu operacyjnego?</w:t>
      </w:r>
    </w:p>
    <w:p w:rsidR="000269CE" w:rsidRPr="000269CE" w:rsidRDefault="005C737C" w:rsidP="000269CE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269C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Nie, użytkownik musi mieć możliwość łatwego wyłączenia płytki dotykowej.</w:t>
      </w:r>
      <w:r w:rsidR="000269CE"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 Zapis pozostaje bez zmian.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hAnsi="Calibri" w:cs="Times New Roman"/>
          <w:color w:val="000000"/>
          <w:sz w:val="24"/>
          <w:szCs w:val="24"/>
          <w:lang w:eastAsia="pl-PL"/>
        </w:rPr>
        <w:lastRenderedPageBreak/>
        <w:t>Pytanie 10</w:t>
      </w:r>
    </w:p>
    <w:p w:rsidR="0088222B" w:rsidRP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Dotyczy oprogramowanie do wirtualizacji</w:t>
      </w:r>
    </w:p>
    <w:p w:rsidR="0088222B" w:rsidRDefault="0088222B" w:rsidP="0088222B">
      <w:pPr>
        <w:spacing w:line="240" w:lineRule="auto"/>
        <w:rPr>
          <w:rFonts w:ascii="Calibri" w:hAnsi="Calibri" w:cs="Times New Roman"/>
          <w:color w:val="000000"/>
          <w:sz w:val="24"/>
          <w:szCs w:val="24"/>
          <w:lang w:eastAsia="pl-PL"/>
        </w:rPr>
      </w:pPr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Zamawiający wymaga, aby rozwiązanie zapewniało wbudowany, bezpieczny mechanizm do automatycznego tworzenia kopii zapasowych, odtwarzania wskazanych maszyn wirtualnych. Mechanizm ten musi umożliwiać również odtwarzanie pojedynczych plików z kopii zapasowej oraz zapewnia stosowanie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deduplikacji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dla kopii zapasowych. Opisane wymaganie wskazuje na moduł do backupu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vSphere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Data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Protection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, który był dostępny w starszych wersjach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VMware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, obecna dostępna wersja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VMware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nie posiada tego modułu. Oficjalny artykuł na temat braku modułu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vSphere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Data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Protection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w nowych wersjach </w:t>
      </w:r>
      <w:proofErr w:type="spellStart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>VMware</w:t>
      </w:r>
      <w:proofErr w:type="spellEnd"/>
      <w:r w:rsidRPr="0088222B">
        <w:rPr>
          <w:rFonts w:ascii="Calibri" w:hAnsi="Calibri" w:cs="Times New Roman"/>
          <w:color w:val="000000"/>
          <w:sz w:val="24"/>
          <w:szCs w:val="24"/>
          <w:lang w:eastAsia="pl-PL"/>
        </w:rPr>
        <w:t xml:space="preserve"> znajduje się na stronie https://kb.vmware.com/s/article/2149614 .W związku z tym, czy Zamawiający usunie przytoczone wymaganie, co umożliwi zaoferowanie oprogramowania do wirtualizacji spełniającego wszystkie wymagania?</w:t>
      </w:r>
    </w:p>
    <w:p w:rsidR="000269CE" w:rsidRPr="000269CE" w:rsidRDefault="005C737C" w:rsidP="0088222B">
      <w:pPr>
        <w:spacing w:line="240" w:lineRule="auto"/>
        <w:rPr>
          <w:rFonts w:ascii="Calibri" w:hAnsi="Calibri" w:cs="Times New Roman"/>
          <w:color w:val="FF0000"/>
          <w:sz w:val="24"/>
          <w:szCs w:val="24"/>
          <w:lang w:eastAsia="pl-PL"/>
        </w:rPr>
      </w:pPr>
      <w:r>
        <w:rPr>
          <w:rFonts w:ascii="Calibri" w:hAnsi="Calibri" w:cs="Times New Roman"/>
          <w:color w:val="FF0000"/>
          <w:sz w:val="24"/>
          <w:szCs w:val="24"/>
          <w:lang w:eastAsia="pl-PL"/>
        </w:rPr>
        <w:t xml:space="preserve">Odp. </w:t>
      </w:r>
      <w:r w:rsidR="000269CE" w:rsidRPr="000269CE">
        <w:rPr>
          <w:rFonts w:ascii="Calibri" w:hAnsi="Calibri" w:cs="Times New Roman"/>
          <w:color w:val="FF0000"/>
          <w:sz w:val="24"/>
          <w:szCs w:val="24"/>
          <w:lang w:eastAsia="pl-PL"/>
        </w:rPr>
        <w:t>TAK</w:t>
      </w:r>
    </w:p>
    <w:p w:rsidR="008B17B3" w:rsidRDefault="008B17B3" w:rsidP="001D042E">
      <w:pPr>
        <w:spacing w:line="240" w:lineRule="auto"/>
      </w:pPr>
    </w:p>
    <w:p w:rsidR="00646A79" w:rsidRPr="00551343" w:rsidRDefault="00646A79" w:rsidP="00551343">
      <w:bookmarkStart w:id="0" w:name="_GoBack"/>
      <w:bookmarkEnd w:id="0"/>
    </w:p>
    <w:sectPr w:rsidR="00646A79" w:rsidRPr="00551343" w:rsidSect="005B42B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AD" w:rsidRDefault="00B660AD" w:rsidP="00B14A1F">
      <w:pPr>
        <w:spacing w:after="0" w:line="240" w:lineRule="auto"/>
      </w:pPr>
      <w:r>
        <w:separator/>
      </w:r>
    </w:p>
  </w:endnote>
  <w:endnote w:type="continuationSeparator" w:id="0">
    <w:p w:rsidR="00B660AD" w:rsidRDefault="00B660AD" w:rsidP="00B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F2" w:rsidRDefault="00982DF2">
    <w:pPr>
      <w:pStyle w:val="Stopka"/>
    </w:pPr>
  </w:p>
  <w:p w:rsidR="00ED2F93" w:rsidRDefault="00ED2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1F" w:rsidRDefault="00AE3B18" w:rsidP="00875BB5">
    <w:pPr>
      <w:pStyle w:val="Stopka"/>
      <w:ind w:left="-1418"/>
    </w:pPr>
    <w:r>
      <w:rPr>
        <w:noProof/>
        <w:lang w:eastAsia="pl-PL"/>
      </w:rPr>
      <w:drawing>
        <wp:inline distT="0" distB="0" distL="0" distR="0">
          <wp:extent cx="7829550" cy="1104265"/>
          <wp:effectExtent l="0" t="0" r="0" b="63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SOFT-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763" cy="110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AD" w:rsidRDefault="00B660AD" w:rsidP="00B14A1F">
      <w:pPr>
        <w:spacing w:after="0" w:line="240" w:lineRule="auto"/>
      </w:pPr>
      <w:r>
        <w:separator/>
      </w:r>
    </w:p>
  </w:footnote>
  <w:footnote w:type="continuationSeparator" w:id="0">
    <w:p w:rsidR="00B660AD" w:rsidRDefault="00B660AD" w:rsidP="00B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93" w:rsidRDefault="003100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378700" cy="1219200"/>
          <wp:effectExtent l="19050" t="0" r="0" b="0"/>
          <wp:wrapNone/>
          <wp:docPr id="36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4F6"/>
    <w:multiLevelType w:val="hybridMultilevel"/>
    <w:tmpl w:val="4FB8C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F76AC"/>
    <w:multiLevelType w:val="hybridMultilevel"/>
    <w:tmpl w:val="F058F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953DA"/>
    <w:multiLevelType w:val="hybridMultilevel"/>
    <w:tmpl w:val="2960994C"/>
    <w:lvl w:ilvl="0" w:tplc="6AE2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65F80"/>
    <w:multiLevelType w:val="hybridMultilevel"/>
    <w:tmpl w:val="DB5AB0A6"/>
    <w:lvl w:ilvl="0" w:tplc="6AE2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8A1AE6"/>
    <w:multiLevelType w:val="singleLevel"/>
    <w:tmpl w:val="6AE2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2D832BB3"/>
    <w:multiLevelType w:val="hybridMultilevel"/>
    <w:tmpl w:val="58A8B24C"/>
    <w:lvl w:ilvl="0" w:tplc="6AE2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35B89"/>
    <w:multiLevelType w:val="hybridMultilevel"/>
    <w:tmpl w:val="F058F5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211845"/>
    <w:multiLevelType w:val="hybridMultilevel"/>
    <w:tmpl w:val="948436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4626"/>
    <w:multiLevelType w:val="hybridMultilevel"/>
    <w:tmpl w:val="BB0A20EC"/>
    <w:lvl w:ilvl="0" w:tplc="E9505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2743"/>
    <w:multiLevelType w:val="hybridMultilevel"/>
    <w:tmpl w:val="BAE0B3C2"/>
    <w:lvl w:ilvl="0" w:tplc="6AE2C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79172B"/>
    <w:multiLevelType w:val="hybridMultilevel"/>
    <w:tmpl w:val="57EE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B7"/>
    <w:multiLevelType w:val="hybridMultilevel"/>
    <w:tmpl w:val="EFDC85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635DF1"/>
    <w:multiLevelType w:val="hybridMultilevel"/>
    <w:tmpl w:val="A4E2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FE2"/>
    <w:multiLevelType w:val="hybridMultilevel"/>
    <w:tmpl w:val="6B841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4D5449"/>
    <w:multiLevelType w:val="hybridMultilevel"/>
    <w:tmpl w:val="431C0904"/>
    <w:lvl w:ilvl="0" w:tplc="37D4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802A1"/>
    <w:multiLevelType w:val="hybridMultilevel"/>
    <w:tmpl w:val="39086B88"/>
    <w:lvl w:ilvl="0" w:tplc="549677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1F"/>
    <w:rsid w:val="00015C39"/>
    <w:rsid w:val="00026636"/>
    <w:rsid w:val="000269CE"/>
    <w:rsid w:val="00056D74"/>
    <w:rsid w:val="000570C1"/>
    <w:rsid w:val="00080208"/>
    <w:rsid w:val="00086F5A"/>
    <w:rsid w:val="0009041E"/>
    <w:rsid w:val="000C4D19"/>
    <w:rsid w:val="00105307"/>
    <w:rsid w:val="0011249B"/>
    <w:rsid w:val="001371A2"/>
    <w:rsid w:val="001A53BC"/>
    <w:rsid w:val="001A781A"/>
    <w:rsid w:val="001B44BC"/>
    <w:rsid w:val="001C773B"/>
    <w:rsid w:val="001D042E"/>
    <w:rsid w:val="001D433E"/>
    <w:rsid w:val="002309DC"/>
    <w:rsid w:val="00240157"/>
    <w:rsid w:val="00290B7D"/>
    <w:rsid w:val="002D51EA"/>
    <w:rsid w:val="00310023"/>
    <w:rsid w:val="00362FF9"/>
    <w:rsid w:val="00375123"/>
    <w:rsid w:val="00386EDD"/>
    <w:rsid w:val="003D645D"/>
    <w:rsid w:val="003E0426"/>
    <w:rsid w:val="003F4D00"/>
    <w:rsid w:val="00406F9E"/>
    <w:rsid w:val="00441CFF"/>
    <w:rsid w:val="00451FE3"/>
    <w:rsid w:val="004917DD"/>
    <w:rsid w:val="004E1B2F"/>
    <w:rsid w:val="005008A2"/>
    <w:rsid w:val="00507DDA"/>
    <w:rsid w:val="00515F5A"/>
    <w:rsid w:val="005278C1"/>
    <w:rsid w:val="00551343"/>
    <w:rsid w:val="0055689C"/>
    <w:rsid w:val="0058458B"/>
    <w:rsid w:val="005A7E00"/>
    <w:rsid w:val="005B42BB"/>
    <w:rsid w:val="005C63D5"/>
    <w:rsid w:val="005C737C"/>
    <w:rsid w:val="005D3829"/>
    <w:rsid w:val="00631F23"/>
    <w:rsid w:val="00646A79"/>
    <w:rsid w:val="00653A37"/>
    <w:rsid w:val="0066600B"/>
    <w:rsid w:val="006931C6"/>
    <w:rsid w:val="006C6D29"/>
    <w:rsid w:val="006E37D0"/>
    <w:rsid w:val="007019C9"/>
    <w:rsid w:val="0073249D"/>
    <w:rsid w:val="007503ED"/>
    <w:rsid w:val="00760540"/>
    <w:rsid w:val="007B42A9"/>
    <w:rsid w:val="007C7BE5"/>
    <w:rsid w:val="00840807"/>
    <w:rsid w:val="0084135C"/>
    <w:rsid w:val="00850F6A"/>
    <w:rsid w:val="00875BB5"/>
    <w:rsid w:val="0088222B"/>
    <w:rsid w:val="00885D04"/>
    <w:rsid w:val="008A342C"/>
    <w:rsid w:val="008B17B3"/>
    <w:rsid w:val="008E72DD"/>
    <w:rsid w:val="008F7564"/>
    <w:rsid w:val="00903DD4"/>
    <w:rsid w:val="00911D18"/>
    <w:rsid w:val="00930026"/>
    <w:rsid w:val="009534B6"/>
    <w:rsid w:val="00982DF2"/>
    <w:rsid w:val="0099493E"/>
    <w:rsid w:val="00996383"/>
    <w:rsid w:val="00997D44"/>
    <w:rsid w:val="009A42C1"/>
    <w:rsid w:val="009A5453"/>
    <w:rsid w:val="009A5EE9"/>
    <w:rsid w:val="009E6B6A"/>
    <w:rsid w:val="00A1039E"/>
    <w:rsid w:val="00A2158D"/>
    <w:rsid w:val="00A2257C"/>
    <w:rsid w:val="00A54069"/>
    <w:rsid w:val="00A95027"/>
    <w:rsid w:val="00AB1D04"/>
    <w:rsid w:val="00AE3B18"/>
    <w:rsid w:val="00AF22DB"/>
    <w:rsid w:val="00AF7475"/>
    <w:rsid w:val="00B1386B"/>
    <w:rsid w:val="00B14A1F"/>
    <w:rsid w:val="00B24DA6"/>
    <w:rsid w:val="00B46C75"/>
    <w:rsid w:val="00B660AD"/>
    <w:rsid w:val="00BA0DBB"/>
    <w:rsid w:val="00BA6516"/>
    <w:rsid w:val="00BC618F"/>
    <w:rsid w:val="00C33B0C"/>
    <w:rsid w:val="00C52373"/>
    <w:rsid w:val="00C86561"/>
    <w:rsid w:val="00C866E7"/>
    <w:rsid w:val="00CA3000"/>
    <w:rsid w:val="00CC5894"/>
    <w:rsid w:val="00D16850"/>
    <w:rsid w:val="00D51BEE"/>
    <w:rsid w:val="00D544F2"/>
    <w:rsid w:val="00D54B11"/>
    <w:rsid w:val="00D703C2"/>
    <w:rsid w:val="00D81ABE"/>
    <w:rsid w:val="00D95FC6"/>
    <w:rsid w:val="00DA7959"/>
    <w:rsid w:val="00E16210"/>
    <w:rsid w:val="00E419A2"/>
    <w:rsid w:val="00E51055"/>
    <w:rsid w:val="00E66BF3"/>
    <w:rsid w:val="00E77B74"/>
    <w:rsid w:val="00EC45E4"/>
    <w:rsid w:val="00ED2F93"/>
    <w:rsid w:val="00F06270"/>
    <w:rsid w:val="00F20BA0"/>
    <w:rsid w:val="00F227B0"/>
    <w:rsid w:val="00F30700"/>
    <w:rsid w:val="00F370E0"/>
    <w:rsid w:val="00F373FA"/>
    <w:rsid w:val="00F41875"/>
    <w:rsid w:val="00F44552"/>
    <w:rsid w:val="00F65C9B"/>
    <w:rsid w:val="00F8797D"/>
    <w:rsid w:val="00FD32DE"/>
    <w:rsid w:val="00FD7794"/>
    <w:rsid w:val="00FE1B47"/>
    <w:rsid w:val="00FE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83D5E"/>
  <w15:docId w15:val="{D052E7E4-F20B-43FE-BBD4-3CB97A7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564"/>
  </w:style>
  <w:style w:type="paragraph" w:styleId="Nagwek4">
    <w:name w:val="heading 4"/>
    <w:basedOn w:val="Normalny"/>
    <w:next w:val="Normalny"/>
    <w:link w:val="Nagwek4Znak"/>
    <w:qFormat/>
    <w:rsid w:val="005278C1"/>
    <w:pPr>
      <w:keepNext/>
      <w:spacing w:before="360" w:after="0" w:line="240" w:lineRule="auto"/>
      <w:ind w:firstLine="1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278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A1F"/>
  </w:style>
  <w:style w:type="paragraph" w:styleId="Stopka">
    <w:name w:val="footer"/>
    <w:basedOn w:val="Normalny"/>
    <w:link w:val="StopkaZnak"/>
    <w:uiPriority w:val="99"/>
    <w:unhideWhenUsed/>
    <w:rsid w:val="00B1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A1F"/>
  </w:style>
  <w:style w:type="paragraph" w:styleId="Tekstdymka">
    <w:name w:val="Balloon Text"/>
    <w:basedOn w:val="Normalny"/>
    <w:link w:val="TekstdymkaZnak"/>
    <w:uiPriority w:val="99"/>
    <w:semiHidden/>
    <w:unhideWhenUsed/>
    <w:rsid w:val="00B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1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1A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5278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278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78C1"/>
    <w:pPr>
      <w:spacing w:before="360"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8C1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5278C1"/>
    <w:pPr>
      <w:spacing w:after="0" w:line="240" w:lineRule="auto"/>
      <w:ind w:left="4248" w:right="56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78C1"/>
    <w:pPr>
      <w:ind w:left="720"/>
      <w:contextualSpacing/>
    </w:pPr>
    <w:rPr>
      <w:rFonts w:ascii="Calibri" w:eastAsia="Malgun Gothic" w:hAnsi="Calibri" w:cs="Times New Roman"/>
      <w:lang w:eastAsia="ko-KR"/>
    </w:rPr>
  </w:style>
  <w:style w:type="paragraph" w:customStyle="1" w:styleId="Default">
    <w:name w:val="Default"/>
    <w:basedOn w:val="Normalny"/>
    <w:rsid w:val="00850F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50F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1053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1B2F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C6D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6D2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2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449E-3173-4582-8B44-398188F1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opty</dc:creator>
  <cp:keywords/>
  <dc:description/>
  <cp:lastModifiedBy>Maria Szner</cp:lastModifiedBy>
  <cp:revision>3</cp:revision>
  <cp:lastPrinted>2019-03-22T12:45:00Z</cp:lastPrinted>
  <dcterms:created xsi:type="dcterms:W3CDTF">2019-03-22T13:52:00Z</dcterms:created>
  <dcterms:modified xsi:type="dcterms:W3CDTF">2019-03-22T13:56:00Z</dcterms:modified>
</cp:coreProperties>
</file>