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9F" w:rsidRDefault="0020539F" w:rsidP="0020539F">
      <w:pPr>
        <w:outlineLvl w:val="0"/>
      </w:pPr>
      <w:r>
        <w:t xml:space="preserve">                                                                                                                </w:t>
      </w:r>
      <w:r>
        <w:t>11</w:t>
      </w:r>
      <w:r>
        <w:t>.0</w:t>
      </w:r>
      <w:r>
        <w:t>4</w:t>
      </w:r>
      <w:r>
        <w:t xml:space="preserve">.2019r. </w:t>
      </w:r>
    </w:p>
    <w:p w:rsidR="0020539F" w:rsidRDefault="0020539F" w:rsidP="0020539F"/>
    <w:p w:rsidR="0020539F" w:rsidRDefault="0020539F" w:rsidP="0020539F">
      <w:r>
        <w:t>Na podstawie art. 38 pkt 2 Prawo zamówień publicznych z 29 stycznia 2004r (Dz.U z 2018  poz. 1986 ) Zamawiający odpowiada na następujące pytania:</w:t>
      </w:r>
    </w:p>
    <w:p w:rsidR="00C96155" w:rsidRDefault="00C96155"/>
    <w:p w:rsidR="0020539F" w:rsidRDefault="0020539F">
      <w:r>
        <w:t>Pyt. 1</w:t>
      </w:r>
    </w:p>
    <w:p w:rsidR="0020539F" w:rsidRDefault="0020539F">
      <w:r>
        <w:t>Czy zamawiający dopuści w pakiecie</w:t>
      </w:r>
      <w:r>
        <w:rPr>
          <w:color w:val="1F497D"/>
        </w:rPr>
        <w:t xml:space="preserve"> 61 </w:t>
      </w:r>
      <w:r>
        <w:t> poz.</w:t>
      </w:r>
      <w:r>
        <w:rPr>
          <w:color w:val="1F497D"/>
        </w:rPr>
        <w:t xml:space="preserve"> 292 </w:t>
      </w:r>
      <w:r>
        <w:t xml:space="preserve"> wycenę </w:t>
      </w:r>
      <w:proofErr w:type="spellStart"/>
      <w:r>
        <w:t>Trilacu</w:t>
      </w:r>
      <w:proofErr w:type="spellEnd"/>
      <w:r>
        <w:t xml:space="preserve"> produktu leczniczego OTC spełniającego te same cele, w skład którego wchodzą wyselekcjonowane szczepy żywych kultur bakterii </w:t>
      </w:r>
      <w:proofErr w:type="spellStart"/>
      <w:r>
        <w:t>probiotycznych</w:t>
      </w:r>
      <w:proofErr w:type="spellEnd"/>
      <w:r>
        <w:t xml:space="preserve"> z rodzaju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acidophilus</w:t>
      </w:r>
      <w:proofErr w:type="spellEnd"/>
      <w:r>
        <w:t xml:space="preserve"> (La-5),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delbrueckii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r>
        <w:t>bulgaricus</w:t>
      </w:r>
      <w:proofErr w:type="spellEnd"/>
      <w:r>
        <w:t xml:space="preserve"> (Lb-Y27), </w:t>
      </w:r>
      <w:proofErr w:type="spellStart"/>
      <w:r>
        <w:t>Bifidobacterium</w:t>
      </w:r>
      <w:proofErr w:type="spellEnd"/>
      <w:r>
        <w:t xml:space="preserve"> </w:t>
      </w:r>
      <w:proofErr w:type="spellStart"/>
      <w:r>
        <w:t>lactis</w:t>
      </w:r>
      <w:proofErr w:type="spellEnd"/>
      <w:r>
        <w:t xml:space="preserve"> (Bb-12) przeznaczonego do stosowania u dzieci (brak dolnej granicy wieku) i dorosłych, opakowanie zawiera 20 kapsułek, po przeliczeniu kapsułek na odpowiednią liczbę opakowań?</w:t>
      </w:r>
    </w:p>
    <w:p w:rsidR="0020539F" w:rsidRDefault="0020539F">
      <w:r>
        <w:t>Odp. Zgodnie z SIW</w:t>
      </w:r>
      <w:bookmarkStart w:id="0" w:name="_GoBack"/>
      <w:bookmarkEnd w:id="0"/>
      <w:r>
        <w:t>Z</w:t>
      </w:r>
    </w:p>
    <w:sectPr w:rsidR="0020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9F"/>
    <w:rsid w:val="000D0A2B"/>
    <w:rsid w:val="0020539F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AFF5"/>
  <w15:chartTrackingRefBased/>
  <w15:docId w15:val="{5DABC3D8-D37A-4734-8491-662827CA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39F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2019-04-11T08:21:00Z</dcterms:created>
  <dcterms:modified xsi:type="dcterms:W3CDTF">2019-04-11T08:22:00Z</dcterms:modified>
</cp:coreProperties>
</file>