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56" w:rsidRDefault="00BA2956" w:rsidP="00BA2956">
      <w:pPr>
        <w:outlineLvl w:val="0"/>
      </w:pPr>
      <w:r>
        <w:t xml:space="preserve">                                                                                                                1</w:t>
      </w:r>
      <w:r>
        <w:t>5</w:t>
      </w:r>
      <w:r>
        <w:t xml:space="preserve">.04.2019r. </w:t>
      </w:r>
    </w:p>
    <w:p w:rsidR="00BA2956" w:rsidRDefault="00BA2956" w:rsidP="00BA2956"/>
    <w:p w:rsidR="00BA2956" w:rsidRDefault="00BA2956" w:rsidP="00BA2956">
      <w:r>
        <w:t>Na podstawie art. 38 pkt 2 Prawo zamówień publicznych z 29 stycznia 2004r (Dz.U z 2018  poz. 1986 ) Zamawiający odpowiada na następujące pytania:</w:t>
      </w:r>
    </w:p>
    <w:p w:rsidR="00BA2956" w:rsidRDefault="00BA2956" w:rsidP="00BA2956"/>
    <w:p w:rsidR="00B52F55" w:rsidRDefault="00B52F55" w:rsidP="00B52F5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Pyt. 1</w:t>
      </w:r>
    </w:p>
    <w:p w:rsidR="00B52F55" w:rsidRDefault="00B52F55" w:rsidP="00B52F5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  <w:r w:rsidRPr="00B52F55">
        <w:rPr>
          <w:sz w:val="22"/>
          <w:szCs w:val="22"/>
        </w:rPr>
        <w:t xml:space="preserve">Czy Zamawiający w pakiecie nr 22 dopuści do udziału w postępowaniu  </w:t>
      </w:r>
      <w:proofErr w:type="spellStart"/>
      <w:r w:rsidRPr="00B52F55">
        <w:rPr>
          <w:sz w:val="22"/>
          <w:szCs w:val="22"/>
          <w:lang w:eastAsia="ar-SA"/>
        </w:rPr>
        <w:t>glukometry</w:t>
      </w:r>
      <w:proofErr w:type="spellEnd"/>
      <w:r w:rsidRPr="00B52F55">
        <w:rPr>
          <w:sz w:val="22"/>
          <w:szCs w:val="22"/>
          <w:lang w:eastAsia="ar-SA"/>
        </w:rPr>
        <w:t xml:space="preserve"> z szerokim zakresem pomiaru 20-600mg/dl? Zakres ten jest wystarczający do określenie hipoglikemii (poniżej 55mg/dl) i hiperglikemii. Według Zaleceń PTD 2015: „Polskie Towarzystwo Diabetologiczne zaleca, aby stężenie glukozy u osób chorych na cukrzycę typu 1 na czczo i przed posiłkami mieściło się w granicach 70-110 mg/dl, a dwie godziny po posiłku w samokontroli poniżej 140 mg/dl.”</w:t>
      </w:r>
    </w:p>
    <w:p w:rsidR="00B52F55" w:rsidRDefault="00B52F55" w:rsidP="00B52F5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Odp. TAK</w:t>
      </w:r>
    </w:p>
    <w:p w:rsidR="00B52F55" w:rsidRPr="00B52F55" w:rsidRDefault="00B52F55" w:rsidP="00B52F5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Pyt. 2</w:t>
      </w:r>
    </w:p>
    <w:p w:rsidR="00B52F55" w:rsidRDefault="00B52F55" w:rsidP="00B52F5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52F55">
        <w:rPr>
          <w:sz w:val="22"/>
          <w:szCs w:val="22"/>
        </w:rPr>
        <w:t xml:space="preserve">Czy Zamawiający w pakiecie nr 22 dopuści do udziału w postępowaniu paski, których stabilność po otwarciu wynosi 3 miesiące? </w:t>
      </w:r>
    </w:p>
    <w:p w:rsidR="00B52F55" w:rsidRDefault="00B52F55" w:rsidP="00B52F5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Odp. NIE</w:t>
      </w:r>
    </w:p>
    <w:p w:rsidR="00B52F55" w:rsidRDefault="00B52F55" w:rsidP="00B52F5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Pyt. 3</w:t>
      </w:r>
    </w:p>
    <w:p w:rsidR="00B52F55" w:rsidRPr="00B52F55" w:rsidRDefault="00B52F55" w:rsidP="00B52F5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52F5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dotyczy pakietu 35: </w:t>
      </w:r>
    </w:p>
    <w:p w:rsidR="00B52F55" w:rsidRPr="00B52F55" w:rsidRDefault="00B52F55" w:rsidP="00B52F5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Cs w:val="22"/>
        </w:rPr>
      </w:pPr>
      <w:r w:rsidRPr="00B52F55">
        <w:rPr>
          <w:rFonts w:asciiTheme="minorHAnsi" w:hAnsiTheme="minorHAnsi" w:cstheme="minorHAnsi"/>
          <w:bCs/>
          <w:iCs/>
          <w:sz w:val="22"/>
          <w:szCs w:val="22"/>
        </w:rPr>
        <w:t xml:space="preserve">Czy Zamawiający wyrazi zgodę na zaoferowanie produktu w postaci sterylnego, rozpuszczalnego w wodzie żelu, używanego do ułatwiania wprowadzana cewników oraz innych urządzeń medycznych podczas zabiegów dotyczących cewki moczowej jak np. cewnikowanie, endoskopia czy cystoskopia oraz do zabiegów odbytniczych i </w:t>
      </w:r>
      <w:proofErr w:type="spellStart"/>
      <w:r w:rsidRPr="00B52F55">
        <w:rPr>
          <w:rFonts w:asciiTheme="minorHAnsi" w:hAnsiTheme="minorHAnsi" w:cstheme="minorHAnsi"/>
          <w:bCs/>
          <w:iCs/>
          <w:sz w:val="22"/>
          <w:szCs w:val="22"/>
        </w:rPr>
        <w:t>okrężniczych</w:t>
      </w:r>
      <w:proofErr w:type="spellEnd"/>
      <w:r w:rsidRPr="00B52F55">
        <w:rPr>
          <w:rFonts w:asciiTheme="minorHAnsi" w:hAnsiTheme="minorHAnsi" w:cstheme="minorHAnsi"/>
          <w:bCs/>
          <w:iCs/>
          <w:sz w:val="22"/>
          <w:szCs w:val="22"/>
        </w:rPr>
        <w:t xml:space="preserve"> jako żel lubrykacyjny. Produkt zawiera 2g lidokainy i 0,25g </w:t>
      </w:r>
      <w:proofErr w:type="spellStart"/>
      <w:r w:rsidRPr="00B52F55">
        <w:rPr>
          <w:rFonts w:asciiTheme="minorHAnsi" w:hAnsiTheme="minorHAnsi" w:cstheme="minorHAnsi"/>
          <w:bCs/>
          <w:iCs/>
          <w:sz w:val="22"/>
          <w:szCs w:val="22"/>
        </w:rPr>
        <w:t>chlorhexydyny</w:t>
      </w:r>
      <w:proofErr w:type="spellEnd"/>
      <w:r w:rsidRPr="00B52F55">
        <w:rPr>
          <w:rFonts w:asciiTheme="minorHAnsi" w:hAnsiTheme="minorHAnsi" w:cstheme="minorHAnsi"/>
          <w:bCs/>
          <w:iCs/>
          <w:sz w:val="22"/>
          <w:szCs w:val="22"/>
        </w:rPr>
        <w:t xml:space="preserve"> / 10</w:t>
      </w:r>
      <w:bookmarkStart w:id="0" w:name="_GoBack"/>
      <w:bookmarkEnd w:id="0"/>
      <w:r w:rsidRPr="00B52F55">
        <w:rPr>
          <w:rFonts w:asciiTheme="minorHAnsi" w:hAnsiTheme="minorHAnsi" w:cstheme="minorHAnsi"/>
          <w:bCs/>
          <w:iCs/>
          <w:sz w:val="22"/>
          <w:szCs w:val="22"/>
        </w:rPr>
        <w:t xml:space="preserve">0g produktu, pakowany w </w:t>
      </w:r>
      <w:proofErr w:type="spellStart"/>
      <w:r w:rsidRPr="00B52F55">
        <w:rPr>
          <w:rFonts w:asciiTheme="minorHAnsi" w:hAnsiTheme="minorHAnsi" w:cstheme="minorHAnsi"/>
          <w:bCs/>
          <w:iCs/>
          <w:sz w:val="22"/>
          <w:szCs w:val="22"/>
        </w:rPr>
        <w:t>bezlateksowych</w:t>
      </w:r>
      <w:proofErr w:type="spellEnd"/>
      <w:r w:rsidRPr="00B52F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B52F55">
        <w:rPr>
          <w:rFonts w:asciiTheme="minorHAnsi" w:hAnsiTheme="minorHAnsi" w:cstheme="minorHAnsi"/>
          <w:bCs/>
          <w:iCs/>
          <w:sz w:val="22"/>
          <w:szCs w:val="22"/>
        </w:rPr>
        <w:br/>
        <w:t>i wygodnych ampułkostrzykawkach z podziałką o pojemności 11 ml ? (opakowanie x25 sztuk)</w:t>
      </w:r>
    </w:p>
    <w:p w:rsidR="00B52F55" w:rsidRPr="00B52F55" w:rsidRDefault="00B52F55" w:rsidP="00B52F5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52F55">
        <w:rPr>
          <w:rFonts w:asciiTheme="minorHAnsi" w:hAnsiTheme="minorHAnsi" w:cstheme="minorHAnsi"/>
          <w:bCs/>
          <w:iCs/>
          <w:sz w:val="22"/>
          <w:szCs w:val="22"/>
        </w:rPr>
        <w:t>Odp. Dopuszcza</w:t>
      </w:r>
    </w:p>
    <w:p w:rsidR="00B52F55" w:rsidRPr="00B52F55" w:rsidRDefault="00B52F55" w:rsidP="00B52F5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96155" w:rsidRDefault="00C96155"/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0747"/>
    <w:multiLevelType w:val="hybridMultilevel"/>
    <w:tmpl w:val="B134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56"/>
    <w:rsid w:val="000D0A2B"/>
    <w:rsid w:val="00B52F55"/>
    <w:rsid w:val="00BA2956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6AA2"/>
  <w15:chartTrackingRefBased/>
  <w15:docId w15:val="{16591A78-B131-43DF-88D2-F5D521E5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95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2</cp:revision>
  <dcterms:created xsi:type="dcterms:W3CDTF">2019-04-15T07:12:00Z</dcterms:created>
  <dcterms:modified xsi:type="dcterms:W3CDTF">2019-04-15T07:16:00Z</dcterms:modified>
</cp:coreProperties>
</file>