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A77B" w14:textId="77777777" w:rsidR="002A66D8" w:rsidRDefault="002A66D8" w:rsidP="002A66D8">
      <w:pPr>
        <w:pStyle w:val="Default"/>
      </w:pPr>
    </w:p>
    <w:p w14:paraId="69210AE6" w14:textId="4BFD58BF" w:rsidR="002A66D8" w:rsidRDefault="002A66D8" w:rsidP="002A66D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Dotyczy: przetarg nieograniczony na „świadczenie usług pralniczych” nr postępowania DZP/PN/19/43/2020. </w:t>
      </w:r>
    </w:p>
    <w:p w14:paraId="51427A84" w14:textId="77777777" w:rsidR="002A66D8" w:rsidRDefault="002A66D8" w:rsidP="002A66D8">
      <w:pPr>
        <w:pStyle w:val="Default"/>
        <w:rPr>
          <w:sz w:val="22"/>
          <w:szCs w:val="22"/>
        </w:rPr>
      </w:pPr>
    </w:p>
    <w:p w14:paraId="33AC0501" w14:textId="7E62FFB4" w:rsidR="002A66D8" w:rsidRDefault="002A66D8" w:rsidP="002A66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oparciu o dyspozycję ustawy Prawo zamówień publicznych, zwracamy się z prośbą o wyjaśnienie treści Specyfikacji Istotnych Warunków Zamówienia dotyczącej wykonania przedmiotowego zamówienia: </w:t>
      </w:r>
    </w:p>
    <w:p w14:paraId="36F88FDB" w14:textId="78B39AF3" w:rsidR="002A66D8" w:rsidRDefault="002A66D8" w:rsidP="002A66D8">
      <w:pPr>
        <w:pStyle w:val="Default"/>
        <w:rPr>
          <w:sz w:val="22"/>
          <w:szCs w:val="22"/>
        </w:rPr>
      </w:pPr>
    </w:p>
    <w:p w14:paraId="1D4C46AE" w14:textId="77777777" w:rsidR="002A66D8" w:rsidRDefault="002A66D8" w:rsidP="002A66D8">
      <w:pPr>
        <w:pStyle w:val="Default"/>
        <w:rPr>
          <w:sz w:val="22"/>
          <w:szCs w:val="22"/>
        </w:rPr>
      </w:pPr>
    </w:p>
    <w:p w14:paraId="6948BCF8" w14:textId="124031FE" w:rsidR="002A66D8" w:rsidRDefault="002A66D8" w:rsidP="002A66D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Zamawiający w SIWZ rozdział IV pkt 11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4a wymaga przedłożenia wyników badań (dotyczących pralni, w której będzie wykonywana usługa) potwierdzających czystość mikrobiologiczną „powietrza w strefie czystej pralni Wykonawcy, wykonanych metodą </w:t>
      </w:r>
      <w:r>
        <w:rPr>
          <w:i/>
          <w:iCs/>
          <w:sz w:val="22"/>
          <w:szCs w:val="22"/>
        </w:rPr>
        <w:t xml:space="preserve">sedymentacyjną </w:t>
      </w:r>
      <w:r>
        <w:rPr>
          <w:sz w:val="22"/>
          <w:szCs w:val="22"/>
        </w:rPr>
        <w:t>(min. 3 badania z ostatnich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). W związku z tym pytamy, czy Zamawiający dopuści wyniki badań wykonane metodą zderzeniową? Metodę sedymentacyjną wykorzystuje się w pomieszczeniach, w których nie ma ruchu powietrza (np. w komorze laminarnej). W warunkach pralniczych następuje ruch powietrza – co powoduje, że wykorzystanie metody sedymentacyjnej opatrzone jest aż 300% błędem. W związku z tym do przeprowadzenia tego badania Stacje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Epidemiologiczne wskazują metodę zderzeniową. Jest to sposób bardziej dokładny i miarodajny. Wykorzystując kalibrowany mikrobiologiczny </w:t>
      </w:r>
      <w:proofErr w:type="spellStart"/>
      <w:r>
        <w:rPr>
          <w:sz w:val="22"/>
          <w:szCs w:val="22"/>
        </w:rPr>
        <w:t>pobornik</w:t>
      </w:r>
      <w:proofErr w:type="spellEnd"/>
      <w:r>
        <w:rPr>
          <w:sz w:val="22"/>
          <w:szCs w:val="22"/>
        </w:rPr>
        <w:t xml:space="preserve"> powietrza mamy pewność, co do pobrania odpowiedniej ilości powietrza, a co za tym idzie precyzyjności otrzymanego wyniku. </w:t>
      </w:r>
    </w:p>
    <w:p w14:paraId="43CA9A44" w14:textId="4E8CF6FF" w:rsidR="002A66D8" w:rsidRDefault="002A66D8" w:rsidP="002A66D8">
      <w:pPr>
        <w:pStyle w:val="Default"/>
        <w:spacing w:after="58"/>
        <w:rPr>
          <w:sz w:val="22"/>
          <w:szCs w:val="22"/>
        </w:rPr>
      </w:pPr>
    </w:p>
    <w:p w14:paraId="10EC7BBE" w14:textId="55E8DF4C" w:rsidR="002A66D8" w:rsidRDefault="002A66D8" w:rsidP="002A66D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Odp. Tak, zamawiający dopuści</w:t>
      </w:r>
    </w:p>
    <w:p w14:paraId="3ABC9350" w14:textId="77777777" w:rsidR="002A66D8" w:rsidRDefault="002A66D8" w:rsidP="002A66D8">
      <w:pPr>
        <w:pStyle w:val="Default"/>
        <w:spacing w:after="58"/>
        <w:rPr>
          <w:sz w:val="22"/>
          <w:szCs w:val="22"/>
        </w:rPr>
      </w:pPr>
    </w:p>
    <w:p w14:paraId="26866C7B" w14:textId="77777777" w:rsidR="002A66D8" w:rsidRDefault="002A66D8" w:rsidP="002A66D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</w:t>
      </w:r>
      <w:r>
        <w:rPr>
          <w:sz w:val="22"/>
          <w:szCs w:val="22"/>
        </w:rPr>
        <w:t>Zamawiający w SIWZ Rozdział I pkt 2 wymaga, „</w:t>
      </w:r>
      <w:r>
        <w:rPr>
          <w:i/>
          <w:iCs/>
          <w:sz w:val="22"/>
          <w:szCs w:val="22"/>
        </w:rPr>
        <w:t>aby pralnia, w której będzie realizowana usługa dla Zamawiającego posiadała wdrożony i certyfikowany aktualny system zarządzania jakością ISO 9001:2009 lub nowszy oraz system zarządzania środowiskowego w zakresie co najmniej: usług prania, dezynfekcji, czyszczenia chemicznego, suszenia, prasowania/maglowania, a także renowacji i kompletowania wraz z transportem dla placówek służby zdrowia oraz aktualny system zarządzania środowiskowego ISO 14001:2005 lub nowszy w zakresie postępowania z odpadami, ściekami, wodą”</w:t>
      </w:r>
      <w:r>
        <w:rPr>
          <w:sz w:val="22"/>
          <w:szCs w:val="22"/>
        </w:rPr>
        <w:t>. W związku z tym pytamy, czy nie zaistniała omyłka pisarska, gdyż przedmiotem postępowania jest świadczenie usług pralniczych? Czy Zamawiający dopuści zatem Certyfikat ISO 14001:2015 w zakresie: „</w:t>
      </w:r>
      <w:r>
        <w:rPr>
          <w:i/>
          <w:iCs/>
          <w:sz w:val="22"/>
          <w:szCs w:val="22"/>
        </w:rPr>
        <w:t>Kompleksowe usługi prania, czyszczenia chemicznego, dezynfekcji, suszenia i prasowania oraz renowacji i kompletowania wraz z transportem dla placówek służby zdrowia, branży hotelowej, gastronomicznej i innej z wykorzystaniem technologii RFID spełniającej standardy ISO 18000-3/ISO 15693 oraz systemu kodów kreskowych. Wypożyczenie wyrobów tekstylnych w tym odzieży i bielizny sterylnej dla placówek służby zdrowia. Świadczenie usług sterylizacji materiału medycznego dla placówek służby zdrowia i innych”</w:t>
      </w:r>
      <w:r>
        <w:rPr>
          <w:sz w:val="22"/>
          <w:szCs w:val="22"/>
        </w:rPr>
        <w:t xml:space="preserve">? </w:t>
      </w:r>
    </w:p>
    <w:p w14:paraId="0DFC843A" w14:textId="4FA1F45C" w:rsidR="002A66D8" w:rsidRDefault="002A66D8" w:rsidP="002A66D8">
      <w:pPr>
        <w:pStyle w:val="Default"/>
        <w:rPr>
          <w:sz w:val="22"/>
          <w:szCs w:val="22"/>
        </w:rPr>
      </w:pPr>
    </w:p>
    <w:p w14:paraId="0C1D1D30" w14:textId="77777777" w:rsidR="002A66D8" w:rsidRDefault="002A66D8" w:rsidP="002A66D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Odp. Tak, zamawiający dopuści</w:t>
      </w:r>
    </w:p>
    <w:p w14:paraId="13284CF5" w14:textId="77777777" w:rsidR="002A66D8" w:rsidRDefault="002A66D8" w:rsidP="002A66D8">
      <w:pPr>
        <w:pStyle w:val="Default"/>
        <w:rPr>
          <w:sz w:val="22"/>
          <w:szCs w:val="22"/>
        </w:rPr>
      </w:pPr>
    </w:p>
    <w:p w14:paraId="2B695ADF" w14:textId="77777777" w:rsidR="002A66D8" w:rsidRDefault="002A66D8" w:rsidP="002A66D8">
      <w:pPr>
        <w:pStyle w:val="Default"/>
        <w:pageBreakBefore/>
        <w:rPr>
          <w:sz w:val="22"/>
          <w:szCs w:val="22"/>
        </w:rPr>
      </w:pPr>
    </w:p>
    <w:p w14:paraId="03CFE087" w14:textId="53F5672B" w:rsidR="002A66D8" w:rsidRDefault="002A66D8" w:rsidP="002A66D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3. Zamawiający w SIWZ Rozdział III pkt 1b </w:t>
      </w:r>
      <w:proofErr w:type="spellStart"/>
      <w:r>
        <w:rPr>
          <w:sz w:val="22"/>
          <w:szCs w:val="22"/>
        </w:rPr>
        <w:t>tiret</w:t>
      </w:r>
      <w:proofErr w:type="spellEnd"/>
      <w:r>
        <w:rPr>
          <w:sz w:val="22"/>
          <w:szCs w:val="22"/>
        </w:rPr>
        <w:t xml:space="preserve"> trzeci, aby uznać warunek za spełniony wymaga od Wykonawcy „</w:t>
      </w:r>
      <w:r>
        <w:rPr>
          <w:i/>
          <w:iCs/>
          <w:sz w:val="22"/>
          <w:szCs w:val="22"/>
        </w:rPr>
        <w:t xml:space="preserve">posiadania komory dezynfekcyjnej do dezynfekcji materaców, poduszek, wyposażonej w rejestrator i drukarkę procesów dezynfekcji, sterylizator wyposażony w system wydruku sterylizacji”. </w:t>
      </w:r>
      <w:r>
        <w:rPr>
          <w:sz w:val="22"/>
          <w:szCs w:val="22"/>
        </w:rPr>
        <w:t xml:space="preserve">W związku z tym pytamy, czy nie zaistniała omyłka pisarska, gdyż przedmiotem postępowania jest świadczenie usług pralniczych bez sterylizacji? Czy Zamawiający dopuści zatem komorę do dezynfekcji materacy z wbudowanym rejestratorem i drukarką parametrów? </w:t>
      </w:r>
    </w:p>
    <w:p w14:paraId="0883C753" w14:textId="42826171" w:rsidR="002A66D8" w:rsidRDefault="002A66D8" w:rsidP="002A66D8">
      <w:pPr>
        <w:pStyle w:val="Default"/>
        <w:spacing w:after="56"/>
        <w:rPr>
          <w:sz w:val="22"/>
          <w:szCs w:val="22"/>
        </w:rPr>
      </w:pPr>
    </w:p>
    <w:p w14:paraId="1EE0FEEC" w14:textId="314768F3" w:rsidR="002A66D8" w:rsidRDefault="00A770C1" w:rsidP="002A66D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Odp. </w:t>
      </w:r>
      <w:r w:rsidR="006228C3">
        <w:rPr>
          <w:sz w:val="22"/>
          <w:szCs w:val="22"/>
        </w:rPr>
        <w:t>Tak</w:t>
      </w:r>
      <w:r>
        <w:rPr>
          <w:sz w:val="22"/>
          <w:szCs w:val="22"/>
        </w:rPr>
        <w:t xml:space="preserve">, zamawiający dopuści </w:t>
      </w:r>
    </w:p>
    <w:p w14:paraId="1B92096C" w14:textId="77777777" w:rsidR="00A770C1" w:rsidRDefault="00A770C1" w:rsidP="002A66D8">
      <w:pPr>
        <w:pStyle w:val="Default"/>
        <w:spacing w:after="56"/>
        <w:rPr>
          <w:sz w:val="22"/>
          <w:szCs w:val="22"/>
        </w:rPr>
      </w:pPr>
    </w:p>
    <w:p w14:paraId="58E54168" w14:textId="38A07987" w:rsidR="002A66D8" w:rsidRDefault="002A66D8" w:rsidP="002A66D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4. Zamawiający w Załączniku nr 4 do SIWZ Umowa wzór § 4 ust 3 zawarł zapis; „</w:t>
      </w:r>
      <w:r>
        <w:rPr>
          <w:i/>
          <w:iCs/>
          <w:sz w:val="22"/>
          <w:szCs w:val="22"/>
        </w:rPr>
        <w:t xml:space="preserve">cena jednostkowa jest stała i nie ulegnie zmianie przez cały okres obowiązywania umowy”. </w:t>
      </w:r>
      <w:r>
        <w:rPr>
          <w:sz w:val="22"/>
          <w:szCs w:val="22"/>
        </w:rPr>
        <w:t xml:space="preserve">Wnioskujemy o wykreślenie tego zapisu ze Wzoru umowy, gdyż zgodnie z art. 142 ust. 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umowa zawarta na okres dłuższy niż 12 miesięcy dopuszcza możliwość waloryzacji wynagrodzenia. Zamawiający wyraził na to zgodę umieszczając zapis w § 11 ust 1c Umowa wzór (Załącznik nr 4 do SIWZ). </w:t>
      </w:r>
    </w:p>
    <w:p w14:paraId="7F63090E" w14:textId="4C80313A" w:rsidR="002A66D8" w:rsidRDefault="002A66D8" w:rsidP="002A66D8">
      <w:pPr>
        <w:pStyle w:val="Default"/>
        <w:spacing w:after="56"/>
        <w:rPr>
          <w:sz w:val="22"/>
          <w:szCs w:val="22"/>
        </w:rPr>
      </w:pPr>
    </w:p>
    <w:p w14:paraId="6CED525D" w14:textId="685D6E4C" w:rsidR="00A770C1" w:rsidRDefault="00A770C1" w:rsidP="002A66D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Odp. </w:t>
      </w:r>
      <w:r w:rsidR="00600EA9">
        <w:rPr>
          <w:sz w:val="22"/>
          <w:szCs w:val="22"/>
        </w:rPr>
        <w:t>§ 11 ust 1c</w:t>
      </w:r>
      <w:r w:rsidR="00600EA9">
        <w:rPr>
          <w:sz w:val="22"/>
          <w:szCs w:val="22"/>
        </w:rPr>
        <w:t xml:space="preserve"> obowiązuje niezależnie od zapisu w </w:t>
      </w:r>
      <w:r w:rsidR="00600EA9">
        <w:rPr>
          <w:sz w:val="22"/>
          <w:szCs w:val="22"/>
        </w:rPr>
        <w:t xml:space="preserve"> § 4 ust 3</w:t>
      </w:r>
      <w:r w:rsidR="00600EA9">
        <w:rPr>
          <w:sz w:val="22"/>
          <w:szCs w:val="22"/>
        </w:rPr>
        <w:t xml:space="preserve">. </w:t>
      </w:r>
    </w:p>
    <w:p w14:paraId="057A9C9A" w14:textId="4BD66AA7" w:rsidR="002A66D8" w:rsidRDefault="002A66D8" w:rsidP="002A66D8">
      <w:pPr>
        <w:pStyle w:val="Default"/>
        <w:spacing w:after="56"/>
        <w:rPr>
          <w:sz w:val="22"/>
          <w:szCs w:val="22"/>
        </w:rPr>
      </w:pPr>
    </w:p>
    <w:p w14:paraId="7BC67709" w14:textId="77777777" w:rsidR="002A66D8" w:rsidRDefault="002A66D8" w:rsidP="002A66D8">
      <w:pPr>
        <w:pStyle w:val="Default"/>
        <w:spacing w:after="56"/>
        <w:rPr>
          <w:sz w:val="22"/>
          <w:szCs w:val="22"/>
        </w:rPr>
      </w:pPr>
    </w:p>
    <w:p w14:paraId="6E0B0C9E" w14:textId="77777777" w:rsidR="002A66D8" w:rsidRDefault="002A66D8" w:rsidP="002A66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Czy Zamawiający wyrazi zgodę na zastąpienie wyrażenia (§ 8 ust 1 pkt 3): „</w:t>
      </w:r>
      <w:r>
        <w:rPr>
          <w:i/>
          <w:iCs/>
          <w:sz w:val="22"/>
          <w:szCs w:val="22"/>
        </w:rPr>
        <w:t>w przypadku wniesienia co najmniej trzech uzasadnionych reklamacji w okresie jednego miesiąca - w wysokości 10% wynagrodzenia brutto Wykonawcy za usługę pralniczą (wyliczonego na zasadach określonych w § 4 ust. 4 umowy) w tym miesiącu, którego reklamacja dotyczy</w:t>
      </w:r>
      <w:r>
        <w:rPr>
          <w:sz w:val="22"/>
          <w:szCs w:val="22"/>
        </w:rPr>
        <w:t>”, wyrażeniem: „</w:t>
      </w:r>
      <w:r>
        <w:rPr>
          <w:i/>
          <w:iCs/>
          <w:sz w:val="22"/>
          <w:szCs w:val="22"/>
        </w:rPr>
        <w:t>w przypadku wniesienia co najmniej trzech uzasadnionych reklamacji w okresie jednego miesiąca - w wysokości 5% wynagrodzenia brutto Wykonawcy za usługę pralniczą (wyliczonego na zasadach określonych w § 4 ust. 4 umowy) w tym miesiącu, którego reklamacja dotyczy</w:t>
      </w:r>
      <w:r>
        <w:rPr>
          <w:sz w:val="22"/>
          <w:szCs w:val="22"/>
        </w:rPr>
        <w:t xml:space="preserve">”? </w:t>
      </w:r>
    </w:p>
    <w:p w14:paraId="33504C86" w14:textId="677DA0E2" w:rsidR="000C20C9" w:rsidRDefault="000C20C9"/>
    <w:p w14:paraId="5991FBE8" w14:textId="2FB4040D" w:rsidR="00A770C1" w:rsidRDefault="00A770C1">
      <w:r>
        <w:t xml:space="preserve">Odp. Zamawiający podtrzymuje zapisy </w:t>
      </w:r>
      <w:proofErr w:type="spellStart"/>
      <w:r>
        <w:t>siwz</w:t>
      </w:r>
      <w:proofErr w:type="spellEnd"/>
      <w:r>
        <w:t>.</w:t>
      </w:r>
    </w:p>
    <w:sectPr w:rsidR="00A770C1" w:rsidSect="00AA462A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95"/>
    <w:rsid w:val="000C20C9"/>
    <w:rsid w:val="002A66D8"/>
    <w:rsid w:val="00600EA9"/>
    <w:rsid w:val="006228C3"/>
    <w:rsid w:val="006E2484"/>
    <w:rsid w:val="00941E95"/>
    <w:rsid w:val="00A770C1"/>
    <w:rsid w:val="00D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23AB"/>
  <w15:chartTrackingRefBased/>
  <w15:docId w15:val="{4BFEB02E-243E-4907-B7BC-3410E360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5</cp:revision>
  <dcterms:created xsi:type="dcterms:W3CDTF">2020-07-27T09:50:00Z</dcterms:created>
  <dcterms:modified xsi:type="dcterms:W3CDTF">2020-07-29T05:14:00Z</dcterms:modified>
</cp:coreProperties>
</file>